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1F0FE3">
      <w:pPr>
        <w:spacing w:line="360" w:lineRule="auto"/>
        <w:rPr>
          <w:b/>
          <w:bCs/>
        </w:rPr>
      </w:pPr>
    </w:p>
    <w:p w14:paraId="490945F6" w14:textId="27C3B4D7" w:rsidR="001F0FE3" w:rsidRDefault="001F0FE3" w:rsidP="001F0FE3">
      <w:pPr>
        <w:spacing w:line="360" w:lineRule="auto"/>
        <w:rPr>
          <w:b/>
          <w:bCs/>
        </w:rPr>
      </w:pPr>
      <w:r>
        <w:rPr>
          <w:b/>
          <w:bCs/>
        </w:rPr>
        <w:t>Methods (cont.)</w:t>
      </w:r>
    </w:p>
    <w:p w14:paraId="2E15A557" w14:textId="34EE6C62" w:rsidR="00587203" w:rsidRDefault="00587203" w:rsidP="001F0FE3">
      <w:pPr>
        <w:spacing w:line="360" w:lineRule="auto"/>
        <w:rPr>
          <w:i/>
          <w:iCs/>
          <w:color w:val="000000"/>
        </w:rPr>
      </w:pPr>
      <w:r>
        <w:rPr>
          <w:i/>
          <w:iCs/>
          <w:color w:val="000000"/>
        </w:rPr>
        <w:t>Chlorophyll content</w:t>
      </w:r>
    </w:p>
    <w:p w14:paraId="057024D9" w14:textId="121D3071" w:rsidR="00587203" w:rsidRDefault="00587203" w:rsidP="00587203">
      <w:pPr>
        <w:autoSpaceDE w:val="0"/>
        <w:autoSpaceDN w:val="0"/>
        <w:adjustRightInd w:val="0"/>
        <w:spacing w:line="360" w:lineRule="auto"/>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sdt>
        <w:sdtPr>
          <w:rPr>
            <w:color w:val="000000"/>
          </w:rPr>
          <w:tag w:val="MENDELEY_CITATION_v3_eyJjaXRhdGlvbklEIjoiTUVOREVMRVlfQ0lUQVRJT05fODZiNDU5ZDItZTNlYS00NDJkLTk0ZjAtYmY3NTQ5MWI0ZmR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468554919"/>
          <w:placeholder>
            <w:docPart w:val="1F4382D6846A384F96A1263B3144B47D"/>
          </w:placeholder>
        </w:sdtPr>
        <w:sdtContent>
          <w:r w:rsidRPr="0010581E">
            <w:rPr>
              <w:color w:val="000000"/>
            </w:rPr>
            <w:t>(</w:t>
          </w:r>
          <w:proofErr w:type="spellStart"/>
          <w:r w:rsidRPr="0010581E">
            <w:rPr>
              <w:color w:val="000000"/>
            </w:rPr>
            <w:t>Katabuchi</w:t>
          </w:r>
          <w:proofErr w:type="spellEnd"/>
          <w:r w:rsidRPr="0010581E">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C for 120 minutes</w:t>
      </w:r>
      <w:r w:rsidR="005642E6">
        <w:rPr>
          <w:color w:val="000000"/>
        </w:rPr>
        <w:t xml:space="preserve"> </w:t>
      </w:r>
      <w:sdt>
        <w:sdtPr>
          <w:rPr>
            <w:color w:val="000000"/>
          </w:rPr>
          <w:tag w:val="MENDELEY_CITATION_v3_eyJjaXRhdGlvbklEIjoiTUVOREVMRVlfQ0lUQVRJT05fZTg0N2EyM2UtZTU5Yy00YTEyLTljOTItNTQ2MTlmZTMwNjcz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l0sImlzVGVtcG9yYXJ5IjpmYWxzZSwibGVnYWN5RGVza3RvcElkIjoiY2MzNjUzNTItNGNhYi00ZTVkLThjMWQtOWUzNGM0NzEyZDg2In1dLCJwcm9wZXJ0aWVzIjp7Im5vdGVJbmRleCI6MH0sImlzRWRpdGVkIjpmYWxzZSwibWFudWFsT3ZlcnJpZGUiOnsiY2l0ZXByb2NUZXh0IjoiKEJhcm5lcyA8aT5ldCBhbC48L2k+LCAxOTkyKSIsImlzTWFudWFsbHlPdmVycmlkZGVuIjpmYWxzZSwibWFudWFsT3ZlcnJpZGVUZXh0IjoiIn19"/>
          <w:id w:val="-38216072"/>
          <w:placeholder>
            <w:docPart w:val="1F4382D6846A384F96A1263B3144B47D"/>
          </w:placeholder>
        </w:sdtPr>
        <w:sdtEndPr>
          <w:rPr>
            <w:color w:val="auto"/>
          </w:rPr>
        </w:sdtEndPr>
        <w:sdtContent>
          <w:r>
            <w:t xml:space="preserve">(Barnes </w:t>
          </w:r>
          <w:r>
            <w:rPr>
              <w:i/>
              <w:iCs/>
            </w:rPr>
            <w:t>et al.</w:t>
          </w:r>
          <w:r>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XSwiaXNUZW1wb3JhcnkiOmZhbHNlLCJsZWdhY3lEZXNrdG9wSWQiOiIwMDMxNWJlNS0wZWNhLTRlOWEtYWQ2Yy03NGFlM2YwMmYzNzMifV0sInByb3BlcnRpZXMiOnsibm90ZUluZGV4IjowfSwiaXNFZGl0ZWQiOmZhbHNlLCJtYW51YWxPdmVycmlkZSI6eyJjaXRlcHJvY1RleHQiOiIoV2VsbGJ1cm4sIDE5OTQpIiwiaXNNYW51YWxseU92ZXJyaWRkZW4iOmZhbHNlLCJtYW51YWxPdmVycmlkZVRleHQiOiIifX0="/>
          <w:id w:val="-1766757107"/>
          <w:placeholder>
            <w:docPart w:val="1F4382D6846A384F96A1263B3144B47D"/>
          </w:placeholder>
        </w:sdtPr>
        <w:sdtContent>
          <w:r w:rsidRPr="0010581E">
            <w:rPr>
              <w:color w:val="000000"/>
            </w:rPr>
            <w:t>(</w:t>
          </w:r>
          <w:proofErr w:type="spellStart"/>
          <w:r w:rsidRPr="0010581E">
            <w:rPr>
              <w:color w:val="000000"/>
            </w:rPr>
            <w:t>Wellburn</w:t>
          </w:r>
          <w:proofErr w:type="spellEnd"/>
          <w:r w:rsidRPr="0010581E">
            <w:rPr>
              <w:color w:val="000000"/>
            </w:rPr>
            <w:t>, 1994)</w:t>
          </w:r>
        </w:sdtContent>
      </w:sdt>
      <w:r>
        <w:rPr>
          <w:color w:val="000000"/>
        </w:rPr>
        <w:t>:</w:t>
      </w:r>
    </w:p>
    <w:p w14:paraId="3A424EC8" w14:textId="5DF4955C" w:rsidR="00587203" w:rsidRPr="000219AB" w:rsidRDefault="00000000" w:rsidP="00587203">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t>(S1)</w:t>
      </w:r>
    </w:p>
    <w:p w14:paraId="1CD5201B" w14:textId="77777777" w:rsidR="00587203" w:rsidRPr="000219AB" w:rsidRDefault="00587203" w:rsidP="00587203">
      <w:pPr>
        <w:autoSpaceDE w:val="0"/>
        <w:autoSpaceDN w:val="0"/>
        <w:adjustRightInd w:val="0"/>
        <w:spacing w:line="360" w:lineRule="auto"/>
        <w:rPr>
          <w:color w:val="000000"/>
        </w:rPr>
      </w:pPr>
      <w:r>
        <w:rPr>
          <w:color w:val="000000"/>
        </w:rPr>
        <w:t>and</w:t>
      </w:r>
    </w:p>
    <w:p w14:paraId="373D704B" w14:textId="45346238" w:rsidR="00587203" w:rsidRDefault="00000000" w:rsidP="00587203">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t>(S2)</w:t>
      </w:r>
    </w:p>
    <w:p w14:paraId="4B09C7D6" w14:textId="77777777" w:rsidR="00587203" w:rsidRDefault="00587203" w:rsidP="00587203">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31E782D3" w14:textId="77777777" w:rsidR="00587203" w:rsidRPr="00587203" w:rsidRDefault="00587203" w:rsidP="001F0FE3">
      <w:pPr>
        <w:spacing w:line="360" w:lineRule="auto"/>
        <w:rPr>
          <w:i/>
          <w:iCs/>
          <w:color w:val="000000"/>
        </w:rPr>
      </w:pPr>
    </w:p>
    <w:p w14:paraId="292A330A" w14:textId="06D8454E" w:rsidR="001F0FE3" w:rsidRDefault="001F0FE3" w:rsidP="001F0FE3">
      <w:pPr>
        <w:spacing w:line="360" w:lineRule="auto"/>
        <w:rPr>
          <w:b/>
          <w:bCs/>
        </w:rPr>
      </w:pPr>
      <w:r w:rsidRPr="00EA79A6">
        <w:rPr>
          <w:i/>
          <w:iCs/>
          <w:color w:val="000000"/>
          <w:lang w:val="el-GR"/>
        </w:rPr>
        <w:t>χ</w:t>
      </w:r>
    </w:p>
    <w:p w14:paraId="5900BC94" w14:textId="2652FE77" w:rsidR="001F0FE3" w:rsidRDefault="001F0FE3" w:rsidP="001F0FE3">
      <w:pPr>
        <w:autoSpaceDE w:val="0"/>
        <w:autoSpaceDN w:val="0"/>
        <w:adjustRightInd w:val="0"/>
        <w:spacing w:line="360" w:lineRule="auto"/>
        <w:rPr>
          <w:color w:val="000000"/>
        </w:rPr>
      </w:pP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Pr>
          <w:noProof/>
          <w:color w:val="000000"/>
        </w:rPr>
        <w:t xml:space="preserve"> (</w:t>
      </w:r>
      <w:r w:rsidRPr="000B115A">
        <w:rPr>
          <w:noProof/>
          <w:color w:val="000000"/>
        </w:rPr>
        <w:t>1989)</w:t>
      </w:r>
      <w:r>
        <w:rPr>
          <w:color w:val="000000"/>
        </w:rPr>
        <w:fldChar w:fldCharType="end"/>
      </w:r>
      <w:r>
        <w:rPr>
          <w:color w:val="000000"/>
        </w:rPr>
        <w:t>:</w:t>
      </w:r>
    </w:p>
    <w:p w14:paraId="0C4F6A9C" w14:textId="1DE29396" w:rsidR="001F0FE3" w:rsidRDefault="001F0FE3" w:rsidP="001F0FE3">
      <w:pPr>
        <w:autoSpaceDE w:val="0"/>
        <w:autoSpaceDN w:val="0"/>
        <w:adjustRightInd w:val="0"/>
        <w:spacing w:line="36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A775EE">
        <w:rPr>
          <w:color w:val="000000"/>
        </w:rPr>
        <w:t>S1</w:t>
      </w:r>
      <w:r>
        <w:rPr>
          <w:color w:val="000000"/>
        </w:rPr>
        <w:t>)</w:t>
      </w:r>
    </w:p>
    <w:p w14:paraId="5DB9AB47" w14:textId="77777777" w:rsidR="001F0FE3" w:rsidRDefault="001F0FE3" w:rsidP="001F0FE3">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EC9D02" w14:textId="204FFE84" w:rsidR="001F0FE3" w:rsidRDefault="00000000" w:rsidP="001F0FE3">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Pr>
          <w:iCs/>
          <w:color w:val="000000"/>
        </w:rPr>
        <w:tab/>
        <w:t>(</w:t>
      </w:r>
      <w:r w:rsidR="00A775EE">
        <w:rPr>
          <w:iCs/>
          <w:color w:val="000000"/>
        </w:rPr>
        <w:t>S2</w:t>
      </w:r>
      <w:r w:rsidR="001F0FE3">
        <w:rPr>
          <w:iCs/>
          <w:color w:val="000000"/>
        </w:rPr>
        <w:t>)</w:t>
      </w:r>
    </w:p>
    <w:p w14:paraId="2E5023E1" w14:textId="77777777" w:rsidR="001F0FE3" w:rsidRPr="00FC1C50" w:rsidRDefault="001F0FE3" w:rsidP="00A775EE">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air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sidRPr="000B115A">
        <w:rPr>
          <w:noProof/>
          <w:color w:val="000000"/>
        </w:rPr>
        <w:t>, 1989)</w:t>
      </w:r>
      <w:r>
        <w:rPr>
          <w:color w:val="000000"/>
        </w:rPr>
        <w:fldChar w:fldCharType="end"/>
      </w:r>
      <w:r>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 in triplicate for each CO</w:t>
      </w:r>
      <w:r>
        <w:rPr>
          <w:color w:val="000000"/>
          <w:vertAlign w:val="subscript"/>
        </w:rPr>
        <w:t>2</w:t>
      </w:r>
      <w:r>
        <w:rPr>
          <w:color w:val="000000"/>
        </w:rPr>
        <w:t xml:space="preserve"> treatment </w:t>
      </w:r>
      <w:r w:rsidRPr="00355F99">
        <w:t>using a 20</w:t>
      </w:r>
      <w:r>
        <w:t xml:space="preserve"> </w:t>
      </w:r>
      <w:r w:rsidRPr="00355F99">
        <w:t>mL syringe (Air-</w:t>
      </w:r>
      <w:proofErr w:type="spellStart"/>
      <w:r w:rsidRPr="00355F99">
        <w:t>Tite</w:t>
      </w:r>
      <w:proofErr w:type="spellEnd"/>
      <w:r w:rsidRPr="00355F99">
        <w:t xml:space="preserve"> Products Co., Inc., Virginia Beach, VA, USA)</w:t>
      </w:r>
      <w:r>
        <w:t>. Each air sample was</w:t>
      </w:r>
      <w:r w:rsidRPr="00355F99">
        <w:t xml:space="preserve"> </w:t>
      </w:r>
      <w:r>
        <w:t xml:space="preserve">plunged into a </w:t>
      </w:r>
      <w:r w:rsidRPr="00355F99">
        <w:t>manually evacuated 10</w:t>
      </w:r>
      <w:r>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 gas inlet system (</w:t>
      </w:r>
      <w:proofErr w:type="spellStart"/>
      <w:r>
        <w:t>GasBenchII</w:t>
      </w:r>
      <w:proofErr w:type="spellEnd"/>
      <w:r>
        <w:t xml:space="preserve">; </w:t>
      </w:r>
      <w:proofErr w:type="spellStart"/>
      <w:r>
        <w:t>Thermo</w:t>
      </w:r>
      <w:proofErr w:type="spellEnd"/>
      <w:r>
        <w:t xml:space="preserve"> Fisher Scientific, Waltham, MA, USA) coupled to an isotope ratio mass spectrometer (</w:t>
      </w:r>
      <w:proofErr w:type="spellStart"/>
      <w:r>
        <w:t>Thermo</w:t>
      </w:r>
      <w:proofErr w:type="spellEnd"/>
      <w:r>
        <w:t xml:space="preserve"> Finnigan Delta Plus XL; </w:t>
      </w:r>
      <w:proofErr w:type="spellStart"/>
      <w:r>
        <w:t>Thermo</w:t>
      </w:r>
      <w:proofErr w:type="spellEnd"/>
      <w:r>
        <w:t xml:space="preserve"> Fisher Scientific, Waltham, MA, USA)</w:t>
      </w:r>
      <w:r w:rsidRPr="00355F99">
        <w:t>.</w:t>
      </w:r>
      <w: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for each CO</w:t>
      </w:r>
      <w:r>
        <w:rPr>
          <w:color w:val="000000"/>
          <w:vertAlign w:val="subscript"/>
        </w:rPr>
        <w:t>2</w:t>
      </w:r>
      <w:r>
        <w:rPr>
          <w:color w:val="000000"/>
        </w:rPr>
        <w:t xml:space="preserve"> treatment was estimated by calculating the mean of the triplicate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samples within each chamber, then calculating the mean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across all chambers. Specifically,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-8.81</w:t>
      </w:r>
      <w:r w:rsidRPr="00771C52">
        <w:rPr>
          <w:color w:val="000000"/>
        </w:rPr>
        <w:t>‰</w:t>
      </w:r>
      <w:r>
        <w:rPr>
          <w:color w:val="000000"/>
        </w:rPr>
        <w:t xml:space="preserve"> for the ambient CO</w:t>
      </w:r>
      <w:r>
        <w:rPr>
          <w:color w:val="000000"/>
          <w:vertAlign w:val="subscript"/>
        </w:rPr>
        <w:t>2</w:t>
      </w:r>
      <w:r>
        <w:rPr>
          <w:color w:val="000000"/>
        </w:rPr>
        <w:t xml:space="preserve"> treatment and -5.95</w:t>
      </w:r>
      <w:r w:rsidRPr="00771C52">
        <w:rPr>
          <w:color w:val="000000"/>
        </w:rPr>
        <w:t>‰</w:t>
      </w:r>
      <w:r>
        <w:rPr>
          <w:color w:val="000000"/>
        </w:rPr>
        <w:t xml:space="preserve"> for the elevated CO</w:t>
      </w:r>
      <w:r>
        <w:rPr>
          <w:color w:val="000000"/>
          <w:vertAlign w:val="subscript"/>
        </w:rPr>
        <w:t>2</w:t>
      </w:r>
      <w:r>
        <w:rPr>
          <w:color w:val="000000"/>
        </w:rPr>
        <w:t xml:space="preserve"> treatment.</w:t>
      </w:r>
    </w:p>
    <w:p w14:paraId="20FF0134" w14:textId="77777777" w:rsidR="001F0FE3" w:rsidRDefault="001F0FE3" w:rsidP="00A775EE">
      <w:pPr>
        <w:spacing w:line="360" w:lineRule="auto"/>
        <w:rPr>
          <w:b/>
          <w:bCs/>
        </w:rPr>
      </w:pPr>
    </w:p>
    <w:p w14:paraId="60CD51F6" w14:textId="5F8CDAA4" w:rsidR="005C6DC1" w:rsidRDefault="005C6DC1" w:rsidP="00A775EE">
      <w:pPr>
        <w:spacing w:line="360" w:lineRule="auto"/>
        <w:rPr>
          <w:b/>
          <w:bCs/>
        </w:rPr>
      </w:pPr>
      <w:r>
        <w:rPr>
          <w:b/>
          <w:bCs/>
        </w:rPr>
        <w:t>Results (cont.)</w:t>
      </w:r>
    </w:p>
    <w:p w14:paraId="6C3EC817" w14:textId="77777777" w:rsidR="00587203" w:rsidRPr="0080702B" w:rsidRDefault="00587203" w:rsidP="00587203">
      <w:pPr>
        <w:spacing w:line="360" w:lineRule="auto"/>
        <w:rPr>
          <w:bCs/>
          <w:i/>
          <w:iCs/>
        </w:rPr>
      </w:pPr>
      <w:r>
        <w:rPr>
          <w:bCs/>
          <w:i/>
          <w:iCs/>
        </w:rPr>
        <w:t>Photosynthetic nitrogen-use efficiency</w:t>
      </w:r>
    </w:p>
    <w:p w14:paraId="3F8F0FFE" w14:textId="77456D3D" w:rsidR="00587203" w:rsidRPr="001D42A7" w:rsidRDefault="00587203" w:rsidP="00587203">
      <w:pPr>
        <w:spacing w:line="360" w:lineRule="auto"/>
        <w:rPr>
          <w:bCs/>
        </w:rPr>
      </w:pPr>
      <w:r>
        <w:rPr>
          <w:bCs/>
        </w:rPr>
        <w:t>eCO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EE4B90">
        <w:rPr>
          <w:bCs/>
        </w:rPr>
        <w:t>S3</w:t>
      </w:r>
      <w:r>
        <w:rPr>
          <w:bCs/>
        </w:rPr>
        <w:t xml:space="preserve">; Fig. </w:t>
      </w:r>
      <w:r w:rsidR="00EE4B90">
        <w:rPr>
          <w:bCs/>
        </w:rPr>
        <w:t>S2</w:t>
      </w:r>
      <w:r>
        <w:rPr>
          <w:bCs/>
        </w:rPr>
        <w:t>)</w:t>
      </w:r>
      <w:r w:rsidR="004D4D3E">
        <w:rPr>
          <w:bCs/>
        </w:rPr>
        <w:t>. Inoculation treatment did not modify the positive effect of eCO</w:t>
      </w:r>
      <w:r w:rsidR="004D4D3E">
        <w:rPr>
          <w:bCs/>
          <w:vertAlign w:val="subscript"/>
        </w:rPr>
        <w:t>2</w:t>
      </w:r>
      <w:r w:rsidR="004D4D3E">
        <w:rPr>
          <w:bCs/>
        </w:rPr>
        <w:t xml:space="preserve"> on </w:t>
      </w:r>
      <w:proofErr w:type="spellStart"/>
      <w:r w:rsidR="004D4D3E">
        <w:rPr>
          <w:bCs/>
          <w:i/>
          <w:iCs/>
        </w:rPr>
        <w:t>PNUE</w:t>
      </w:r>
      <w:r w:rsidR="004D4D3E">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 xml:space="preserve">&lt;0.05; Table </w:t>
      </w:r>
      <w:r w:rsidR="004D4D3E">
        <w:rPr>
          <w:bCs/>
        </w:rPr>
        <w:t>S3</w:t>
      </w:r>
      <w:r>
        <w:rPr>
          <w:bCs/>
        </w:rPr>
        <w:t xml:space="preserve">) indicated that the positive effect of </w:t>
      </w:r>
      <w:r>
        <w:t>e</w:t>
      </w:r>
      <w:r>
        <w:rPr>
          <w:bCs/>
        </w:rPr>
        <w:t>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w:t>
      </w:r>
      <w:r w:rsidR="00EE4B90">
        <w:rPr>
          <w:bCs/>
        </w:rPr>
        <w:t>2</w:t>
      </w:r>
      <w:r>
        <w:rPr>
          <w:bCs/>
        </w:rPr>
        <w:t xml:space="preserve">). This pattern </w:t>
      </w:r>
      <w:r w:rsidR="004D4D3E">
        <w:rPr>
          <w:bCs/>
        </w:rPr>
        <w:t>resulted from</w:t>
      </w:r>
      <w:r>
        <w:rPr>
          <w:bCs/>
        </w:rPr>
        <w:t xml:space="preserve">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 xml:space="preserve">&lt;0.001; Table </w:t>
      </w:r>
      <w:r w:rsidR="004D4D3E">
        <w:rPr>
          <w:bCs/>
        </w:rPr>
        <w:t>S3</w:t>
      </w:r>
      <w:r>
        <w:rPr>
          <w:bCs/>
        </w:rPr>
        <w:t xml:space="preserve">) that was stronger under </w:t>
      </w:r>
      <w:r>
        <w:t>e</w:t>
      </w:r>
      <w:r>
        <w:rPr>
          <w:bCs/>
        </w:rPr>
        <w:t>CO</w:t>
      </w:r>
      <w:r>
        <w:rPr>
          <w:bCs/>
          <w:vertAlign w:val="subscript"/>
        </w:rPr>
        <w:t>2</w:t>
      </w:r>
      <w:r>
        <w:rPr>
          <w:bCs/>
        </w:rPr>
        <w:t xml:space="preserve"> than aCO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w:t>
      </w:r>
      <w:r w:rsidR="004D4D3E">
        <w:rPr>
          <w:bCs/>
        </w:rPr>
        <w:t>S3</w:t>
      </w:r>
      <w:r>
        <w:rPr>
          <w:bCs/>
        </w:rPr>
        <w:t xml:space="preserve">; Fig. </w:t>
      </w:r>
      <w:r w:rsidR="004D4D3E">
        <w:rPr>
          <w:bCs/>
        </w:rPr>
        <w:t>S3</w:t>
      </w:r>
      <w:r>
        <w:rPr>
          <w:bCs/>
        </w:rPr>
        <w:t xml:space="preserve">)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w:t>
      </w:r>
      <w:r>
        <w:rPr>
          <w:bCs/>
        </w:rPr>
        <w:lastRenderedPageBreak/>
        <w:t xml:space="preserve">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58E8A589" w14:textId="77777777" w:rsidR="00587203" w:rsidRPr="00587203" w:rsidRDefault="00587203" w:rsidP="00FD44EA">
      <w:pPr>
        <w:spacing w:line="360" w:lineRule="auto"/>
        <w:rPr>
          <w:i/>
          <w:iCs/>
          <w:color w:val="000000"/>
        </w:rPr>
      </w:pPr>
    </w:p>
    <w:p w14:paraId="292508FA" w14:textId="4485B7CA"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5AFF5FC0" w:rsidR="006554F2" w:rsidRDefault="006554F2" w:rsidP="00FD44EA">
      <w:pPr>
        <w:spacing w:line="360" w:lineRule="auto"/>
        <w:rPr>
          <w:bCs/>
        </w:rPr>
      </w:pPr>
      <w:r>
        <w:rPr>
          <w:bCs/>
        </w:rPr>
        <w:t>Elevated CO</w:t>
      </w:r>
      <w:r>
        <w:rPr>
          <w:bCs/>
          <w:vertAlign w:val="subscript"/>
        </w:rPr>
        <w:t>2</w:t>
      </w:r>
      <w:r>
        <w:rPr>
          <w:bCs/>
        </w:rPr>
        <w:t xml:space="preserve"> increased </w:t>
      </w:r>
      <w:proofErr w:type="spellStart"/>
      <w:r>
        <w:rPr>
          <w:bCs/>
          <w:i/>
          <w:iCs/>
        </w:rPr>
        <w:t>C</w:t>
      </w:r>
      <w:r>
        <w:rPr>
          <w:bCs/>
          <w:vertAlign w:val="subscript"/>
        </w:rPr>
        <w:t>bg</w:t>
      </w:r>
      <w:proofErr w:type="spellEnd"/>
      <w:r w:rsidRPr="00537CCE">
        <w:rPr>
          <w:bCs/>
        </w:rPr>
        <w:t xml:space="preserve"> </w:t>
      </w:r>
      <w:r>
        <w:rPr>
          <w:bCs/>
        </w:rPr>
        <w:t>by 100% (</w:t>
      </w:r>
      <w:r>
        <w:rPr>
          <w:bCs/>
          <w:i/>
          <w:iCs/>
        </w:rPr>
        <w:t>p</w:t>
      </w:r>
      <w:r>
        <w:rPr>
          <w:bCs/>
        </w:rPr>
        <w:t>&lt;0.001; Table S</w:t>
      </w:r>
      <w:r w:rsidR="006E3133">
        <w:rPr>
          <w:bCs/>
        </w:rPr>
        <w:t>4</w:t>
      </w:r>
      <w:r>
        <w:rPr>
          <w:bCs/>
        </w:rPr>
        <w:t>)</w:t>
      </w:r>
      <w:r w:rsidR="004D4D3E">
        <w:rPr>
          <w:bCs/>
        </w:rPr>
        <w:t xml:space="preserve">. </w:t>
      </w:r>
      <w:r w:rsidR="004D4D3E" w:rsidRPr="004D4D3E">
        <w:rPr>
          <w:bCs/>
        </w:rPr>
        <w:t>Nitrogen fertilization did not modify this pattern</w:t>
      </w:r>
      <w:r w:rsidR="004D4D3E" w:rsidRPr="004D4D3E">
        <w:rPr>
          <w:bCs/>
        </w:rPr>
        <w:t xml:space="preserve"> </w:t>
      </w:r>
      <w:r>
        <w:rPr>
          <w:bCs/>
        </w:rPr>
        <w:t>(CO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proofErr w:type="spellStart"/>
      <w:r>
        <w:rPr>
          <w:bCs/>
          <w:i/>
          <w:iCs/>
        </w:rPr>
        <w:t>C</w:t>
      </w:r>
      <w:r>
        <w:rPr>
          <w:bCs/>
          <w:vertAlign w:val="subscript"/>
        </w:rPr>
        <w:t>bg</w:t>
      </w:r>
      <w:proofErr w:type="spellEnd"/>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proofErr w:type="spellStart"/>
      <w:r>
        <w:rPr>
          <w:bCs/>
          <w:i/>
          <w:iCs/>
        </w:rPr>
        <w:t>C</w:t>
      </w:r>
      <w:r>
        <w:rPr>
          <w:bCs/>
          <w:vertAlign w:val="subscript"/>
        </w:rPr>
        <w:t>bg</w:t>
      </w:r>
      <w:proofErr w:type="spellEnd"/>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proofErr w:type="spellStart"/>
      <w:r>
        <w:rPr>
          <w:bCs/>
          <w:i/>
          <w:iCs/>
        </w:rPr>
        <w:t>C</w:t>
      </w:r>
      <w:r>
        <w:rPr>
          <w:bCs/>
          <w:vertAlign w:val="subscript"/>
        </w:rPr>
        <w:t>bg</w:t>
      </w:r>
      <w:proofErr w:type="spellEnd"/>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proofErr w:type="spellStart"/>
      <w:r>
        <w:rPr>
          <w:bCs/>
          <w:i/>
          <w:iCs/>
        </w:rPr>
        <w:t>C</w:t>
      </w:r>
      <w:r>
        <w:rPr>
          <w:bCs/>
          <w:vertAlign w:val="subscript"/>
        </w:rPr>
        <w:t>bg</w:t>
      </w:r>
      <w:proofErr w:type="spellEnd"/>
      <w:r>
        <w:rPr>
          <w:bCs/>
        </w:rPr>
        <w:t xml:space="preserve"> slope between inoculation treatments: </w:t>
      </w:r>
      <w:r>
        <w:rPr>
          <w:bCs/>
          <w:i/>
          <w:iCs/>
        </w:rPr>
        <w:t>p</w:t>
      </w:r>
      <w:r>
        <w:rPr>
          <w:bCs/>
        </w:rPr>
        <w:t>&lt;0.001).</w:t>
      </w:r>
    </w:p>
    <w:p w14:paraId="5BF7ED6E" w14:textId="44036DC7" w:rsidR="009E6498" w:rsidRDefault="009E6498" w:rsidP="00FD44EA">
      <w:pPr>
        <w:spacing w:line="360" w:lineRule="auto"/>
        <w:ind w:firstLine="720"/>
        <w:rPr>
          <w:bCs/>
        </w:rPr>
      </w:pPr>
      <w:r>
        <w:rPr>
          <w:bCs/>
        </w:rPr>
        <w:lastRenderedPageBreak/>
        <w:t>Elevated CO</w:t>
      </w:r>
      <w:r>
        <w:rPr>
          <w:bCs/>
          <w:vertAlign w:val="subscript"/>
        </w:rPr>
        <w:t>2</w:t>
      </w:r>
      <w:r>
        <w:rPr>
          <w:bCs/>
        </w:rPr>
        <w:t xml:space="preserve"> increased </w:t>
      </w:r>
      <w:proofErr w:type="spellStart"/>
      <w:r>
        <w:rPr>
          <w:bCs/>
          <w:i/>
          <w:iCs/>
        </w:rPr>
        <w:t>N</w:t>
      </w:r>
      <w:r>
        <w:rPr>
          <w:bCs/>
          <w:vertAlign w:val="subscript"/>
        </w:rPr>
        <w:t>wp</w:t>
      </w:r>
      <w:proofErr w:type="spellEnd"/>
      <w:r>
        <w:rPr>
          <w:bCs/>
        </w:rPr>
        <w:t xml:space="preserve"> by 27% (</w:t>
      </w:r>
      <w:r>
        <w:rPr>
          <w:bCs/>
          <w:i/>
          <w:iCs/>
        </w:rPr>
        <w:t>p</w:t>
      </w:r>
      <w:r>
        <w:rPr>
          <w:bCs/>
        </w:rPr>
        <w:t>&lt;0.001; Table S</w:t>
      </w:r>
      <w:r w:rsidR="006E3133">
        <w:rPr>
          <w:bCs/>
        </w:rPr>
        <w:t>4</w:t>
      </w:r>
      <w:r>
        <w:rPr>
          <w:bCs/>
        </w:rPr>
        <w:t>)</w:t>
      </w:r>
      <w:r w:rsidR="00EE4B90">
        <w:rPr>
          <w:bCs/>
        </w:rPr>
        <w:t xml:space="preserve">. This </w:t>
      </w:r>
      <w:r>
        <w:rPr>
          <w:bCs/>
        </w:rPr>
        <w:t xml:space="preserve">pattern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proofErr w:type="spellStart"/>
      <w:r>
        <w:rPr>
          <w:bCs/>
          <w:i/>
          <w:iCs/>
        </w:rPr>
        <w:t>N</w:t>
      </w:r>
      <w:r>
        <w:rPr>
          <w:bCs/>
          <w:vertAlign w:val="subscript"/>
        </w:rPr>
        <w:t>wp</w:t>
      </w:r>
      <w:proofErr w:type="spellEnd"/>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proofErr w:type="spellStart"/>
      <w:r w:rsidR="00992774">
        <w:rPr>
          <w:bCs/>
          <w:i/>
          <w:iCs/>
        </w:rPr>
        <w:t>N</w:t>
      </w:r>
      <w:r w:rsidR="00992774">
        <w:rPr>
          <w:bCs/>
          <w:vertAlign w:val="subscript"/>
        </w:rPr>
        <w:t>wp</w:t>
      </w:r>
      <w:proofErr w:type="spellEnd"/>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t>Nitrogen fixation</w:t>
      </w:r>
    </w:p>
    <w:p w14:paraId="1E2B054A" w14:textId="0CFF6144"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w:t>
      </w:r>
      <w:r w:rsidR="00EE4B90">
        <w:rPr>
          <w:bCs/>
        </w:rPr>
        <w:t xml:space="preserve">. This null response was </w:t>
      </w:r>
      <w:r>
        <w:rPr>
          <w:bCs/>
        </w:rPr>
        <w:t>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194A80D3"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w:t>
      </w:r>
      <w:r w:rsidR="00EE4B90">
        <w:rPr>
          <w:bCs/>
        </w:rPr>
        <w:t>. This pattern</w:t>
      </w:r>
      <w:r w:rsidR="005C6DC1">
        <w:rPr>
          <w:bCs/>
        </w:rPr>
        <w:t xml:space="preserve">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w:t>
      </w:r>
      <w:r w:rsidR="00FD44EA">
        <w:rPr>
          <w:bCs/>
        </w:rPr>
        <w:lastRenderedPageBreak/>
        <w:t xml:space="preserve">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&lt;0.001; Table S5) indicated that the positive effect of increasing 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6B966576"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F22597">
        <w:t>The p</w:t>
      </w:r>
      <w:r w:rsidR="00F31B72">
        <w:t xml:space="preserve">ositive effect of </w:t>
      </w:r>
      <w:r w:rsidR="00F22597">
        <w:t xml:space="preserve">increasing </w:t>
      </w:r>
      <w:r w:rsidR="00F31B72">
        <w:t>nitrogen fertilization on biomass: pot volume w</w:t>
      </w:r>
      <w:r w:rsidR="00F22597">
        <w:t>as</w:t>
      </w:r>
      <w:r w:rsidR="00F31B72">
        <w:t xml:space="preserve"> stronger in uninoculated plants than inoculated plants</w:t>
      </w:r>
      <w:r w:rsidR="00CF3316">
        <w:t xml:space="preserve"> </w:t>
      </w:r>
      <w:r w:rsidR="00F31B72">
        <w:t>(Tukey test comparing the nitrogen fertilization-biomass:</w:t>
      </w:r>
      <w:r w:rsidR="00EE4B90">
        <w:t xml:space="preserve"> </w:t>
      </w:r>
      <w:r w:rsidR="00F31B72">
        <w:t xml:space="preserve">pot volume slope between inoculation treatments: </w:t>
      </w:r>
      <w:r w:rsidR="00F31B72">
        <w:rPr>
          <w:i/>
          <w:iCs/>
        </w:rPr>
        <w:t>p</w:t>
      </w:r>
      <w:r w:rsidR="00F31B72">
        <w:t>&lt;0.05; Fig. S6), and when plants were grown under elevated CO</w:t>
      </w:r>
      <w:r w:rsidR="00F31B72">
        <w:rPr>
          <w:vertAlign w:val="subscript"/>
        </w:rPr>
        <w:t>2</w:t>
      </w:r>
      <w:r w:rsidR="00F31B72">
        <w:t xml:space="preserve"> compared to ambient CO</w:t>
      </w:r>
      <w:r w:rsidR="00F31B72">
        <w:rPr>
          <w:vertAlign w:val="subscript"/>
        </w:rPr>
        <w:t>2</w:t>
      </w:r>
      <w:r w:rsidR="00F31B72">
        <w:t xml:space="preserve"> (Tukey test comparing the nitrogen fertilization-biomass:</w:t>
      </w:r>
      <w:r w:rsidR="00EE4B90">
        <w:t xml:space="preserve"> </w:t>
      </w:r>
      <w:r w:rsidR="00F31B72">
        <w:t>pot volume slope between CO</w:t>
      </w:r>
      <w:r w:rsidR="00F31B72">
        <w:rPr>
          <w:vertAlign w:val="subscript"/>
        </w:rPr>
        <w:t>2</w:t>
      </w:r>
      <w:r w:rsidR="00F31B72">
        <w:t xml:space="preserve"> treatments: </w:t>
      </w:r>
      <w:r w:rsidR="00F31B72">
        <w:rPr>
          <w:i/>
          <w:iCs/>
        </w:rPr>
        <w:t>p</w:t>
      </w:r>
      <w:r w:rsidR="00F31B72">
        <w:t>&lt;0.001; Fig. S6).</w:t>
      </w:r>
    </w:p>
    <w:p w14:paraId="246D3DFA" w14:textId="77777777" w:rsidR="005F1463" w:rsidRDefault="005F1463" w:rsidP="00FD44EA">
      <w:pPr>
        <w:spacing w:line="360" w:lineRule="auto"/>
        <w:rPr>
          <w:b/>
          <w:bCs/>
        </w:rPr>
        <w:sectPr w:rsidR="005F1463" w:rsidSect="00C642D5">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C642D5">
          <w:pgSz w:w="12240" w:h="15840"/>
          <w:pgMar w:top="1440" w:right="1440" w:bottom="1440" w:left="1440" w:header="720" w:footer="720" w:gutter="0"/>
          <w:cols w:space="720"/>
          <w:titlePg/>
          <w:docGrid w:linePitch="360"/>
        </w:sectPr>
      </w:pPr>
    </w:p>
    <w:p w14:paraId="25AA798C" w14:textId="482A58B0"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587203">
        <w:rPr>
          <w:bCs/>
        </w:rPr>
        <w:t xml:space="preserve"> photosynthetic nitrogen-use efficiency and</w:t>
      </w:r>
      <w:r>
        <w:rPr>
          <w:bCs/>
        </w:rPr>
        <w:t xml:space="preserve"> </w:t>
      </w:r>
      <w:r>
        <w:rPr>
          <w:i/>
          <w:iCs/>
          <w:color w:val="000000"/>
          <w:lang w:val="el-GR"/>
        </w:rPr>
        <w:t>χ</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09100CB6" w:rsidR="00587203" w:rsidRPr="00E4133D" w:rsidRDefault="00587203" w:rsidP="00587203">
            <w:pPr>
              <w:spacing w:line="276" w:lineRule="auto"/>
              <w:jc w:val="center"/>
              <w:rPr>
                <w:i/>
                <w:iCs/>
                <w:color w:val="000000"/>
              </w:rPr>
            </w:pPr>
            <w:proofErr w:type="spellStart"/>
            <w:r>
              <w:rPr>
                <w:b/>
                <w:bCs/>
                <w:i/>
                <w:iCs/>
                <w:color w:val="000000"/>
              </w:rPr>
              <w:t>PNUE</w:t>
            </w:r>
            <w:r>
              <w:rPr>
                <w:b/>
                <w:bCs/>
                <w:color w:val="000000"/>
                <w:vertAlign w:val="subscript"/>
              </w:rPr>
              <w:t>growth</w:t>
            </w:r>
            <w:proofErr w:type="spellEnd"/>
          </w:p>
        </w:tc>
        <w:tc>
          <w:tcPr>
            <w:tcW w:w="2172" w:type="dxa"/>
            <w:gridSpan w:val="2"/>
            <w:tcBorders>
              <w:bottom w:val="single" w:sz="4" w:space="0" w:color="auto"/>
            </w:tcBorders>
            <w:shd w:val="clear" w:color="auto" w:fill="auto"/>
            <w:noWrap/>
            <w:vAlign w:val="center"/>
          </w:tcPr>
          <w:p w14:paraId="62E3F871" w14:textId="18B35C08" w:rsidR="00587203" w:rsidRPr="00587203" w:rsidRDefault="00587203" w:rsidP="00587203">
            <w:pPr>
              <w:spacing w:line="276" w:lineRule="auto"/>
              <w:jc w:val="center"/>
              <w:rPr>
                <w:b/>
                <w:bCs/>
                <w:i/>
                <w:iCs/>
                <w:color w:val="000000"/>
              </w:rPr>
            </w:pPr>
            <w:r w:rsidRPr="00587203">
              <w:rPr>
                <w:b/>
                <w:bCs/>
                <w:i/>
                <w:iCs/>
                <w:color w:val="000000"/>
                <w:lang w:val="el-GR"/>
              </w:rPr>
              <w:t>χ</w:t>
            </w:r>
          </w:p>
        </w:tc>
      </w:tr>
      <w:tr w:rsidR="00587203" w:rsidRPr="00151116" w14:paraId="0FB6CE77" w14:textId="77777777" w:rsidTr="00CE53D9">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587203" w:rsidRPr="00151116" w:rsidRDefault="00587203" w:rsidP="00587203">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587203" w:rsidRPr="00151116" w:rsidRDefault="00587203" w:rsidP="00587203">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587203" w:rsidRDefault="00587203" w:rsidP="00587203">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587203" w:rsidRDefault="00587203" w:rsidP="00587203">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7F03388C" w14:textId="1B6D0D0B" w:rsidR="00587203" w:rsidRPr="00151116" w:rsidRDefault="00587203" w:rsidP="0058720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587203" w:rsidRPr="00151116" w:rsidRDefault="00587203" w:rsidP="00587203">
            <w:pPr>
              <w:spacing w:line="276" w:lineRule="auto"/>
              <w:jc w:val="right"/>
              <w:rPr>
                <w:color w:val="000000"/>
              </w:rPr>
            </w:pPr>
            <w:r w:rsidRPr="00E4133D">
              <w:rPr>
                <w:i/>
                <w:iCs/>
                <w:color w:val="000000"/>
              </w:rPr>
              <w:t>p</w:t>
            </w:r>
          </w:p>
        </w:tc>
      </w:tr>
      <w:tr w:rsidR="00587203" w:rsidRPr="00151116" w14:paraId="01512743" w14:textId="77777777" w:rsidTr="007C0305">
        <w:trPr>
          <w:trHeight w:val="320"/>
          <w:jc w:val="center"/>
        </w:trPr>
        <w:tc>
          <w:tcPr>
            <w:tcW w:w="1975" w:type="dxa"/>
            <w:shd w:val="clear" w:color="auto" w:fill="auto"/>
            <w:noWrap/>
            <w:vAlign w:val="center"/>
            <w:hideMark/>
          </w:tcPr>
          <w:p w14:paraId="0DE966DD" w14:textId="77777777" w:rsidR="00587203" w:rsidRPr="00151116" w:rsidRDefault="00587203" w:rsidP="00587203">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BBE2A83" w14:textId="0CD5DAAF" w:rsidR="00587203" w:rsidRDefault="00587203" w:rsidP="00587203">
            <w:pPr>
              <w:spacing w:line="276" w:lineRule="auto"/>
              <w:jc w:val="right"/>
              <w:rPr>
                <w:color w:val="000000"/>
              </w:rPr>
            </w:pPr>
            <w:r>
              <w:rPr>
                <w:color w:val="000000"/>
              </w:rPr>
              <w:t>300.197</w:t>
            </w:r>
          </w:p>
        </w:tc>
        <w:tc>
          <w:tcPr>
            <w:tcW w:w="1116" w:type="dxa"/>
            <w:vAlign w:val="bottom"/>
          </w:tcPr>
          <w:p w14:paraId="32F6B458" w14:textId="033317CA"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20B432DF" w14:textId="4E33C418" w:rsidR="00587203" w:rsidRPr="00623BF6" w:rsidRDefault="00587203" w:rsidP="00587203">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587203" w:rsidRPr="00623BF6" w:rsidRDefault="00587203" w:rsidP="00587203">
            <w:pPr>
              <w:spacing w:line="276" w:lineRule="auto"/>
              <w:jc w:val="right"/>
              <w:rPr>
                <w:rFonts w:cs="Times New Roman"/>
                <w:b/>
                <w:bCs/>
                <w:color w:val="000000"/>
              </w:rPr>
            </w:pPr>
            <w:r>
              <w:rPr>
                <w:b/>
                <w:bCs/>
                <w:color w:val="000000"/>
              </w:rPr>
              <w:t>0.009</w:t>
            </w:r>
          </w:p>
        </w:tc>
      </w:tr>
      <w:tr w:rsidR="00587203" w:rsidRPr="00151116" w14:paraId="74AFF30C" w14:textId="77777777" w:rsidTr="007C0305">
        <w:trPr>
          <w:trHeight w:val="320"/>
          <w:jc w:val="center"/>
        </w:trPr>
        <w:tc>
          <w:tcPr>
            <w:tcW w:w="1975" w:type="dxa"/>
            <w:shd w:val="clear" w:color="auto" w:fill="auto"/>
            <w:noWrap/>
            <w:vAlign w:val="center"/>
            <w:hideMark/>
          </w:tcPr>
          <w:p w14:paraId="215BF21C" w14:textId="77777777" w:rsidR="00587203" w:rsidRPr="00151116" w:rsidRDefault="00587203" w:rsidP="00587203">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68D0D569" w14:textId="5A244AEE" w:rsidR="00587203" w:rsidRDefault="00587203" w:rsidP="00587203">
            <w:pPr>
              <w:spacing w:line="276" w:lineRule="auto"/>
              <w:jc w:val="right"/>
              <w:rPr>
                <w:color w:val="000000"/>
              </w:rPr>
            </w:pPr>
            <w:r>
              <w:rPr>
                <w:color w:val="000000"/>
              </w:rPr>
              <w:t>9.897</w:t>
            </w:r>
          </w:p>
        </w:tc>
        <w:tc>
          <w:tcPr>
            <w:tcW w:w="1116" w:type="dxa"/>
            <w:vAlign w:val="bottom"/>
          </w:tcPr>
          <w:p w14:paraId="44C20209" w14:textId="3D5B8401" w:rsidR="00587203" w:rsidRDefault="00587203" w:rsidP="00587203">
            <w:pPr>
              <w:spacing w:line="276" w:lineRule="auto"/>
              <w:jc w:val="right"/>
              <w:rPr>
                <w:color w:val="000000"/>
              </w:rPr>
            </w:pPr>
            <w:r w:rsidRPr="00066136">
              <w:rPr>
                <w:b/>
                <w:bCs/>
                <w:color w:val="000000"/>
              </w:rPr>
              <w:t>0.002</w:t>
            </w:r>
          </w:p>
        </w:tc>
        <w:tc>
          <w:tcPr>
            <w:tcW w:w="1116" w:type="dxa"/>
            <w:shd w:val="clear" w:color="auto" w:fill="auto"/>
            <w:noWrap/>
            <w:vAlign w:val="bottom"/>
          </w:tcPr>
          <w:p w14:paraId="14EAFBEB" w14:textId="3D7175D3" w:rsidR="00587203" w:rsidRPr="00623BF6" w:rsidRDefault="00587203" w:rsidP="00587203">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587203" w:rsidRPr="00623BF6" w:rsidRDefault="00587203" w:rsidP="00587203">
            <w:pPr>
              <w:spacing w:line="276" w:lineRule="auto"/>
              <w:jc w:val="right"/>
              <w:rPr>
                <w:rFonts w:cs="Times New Roman"/>
                <w:b/>
                <w:bCs/>
                <w:color w:val="000000"/>
              </w:rPr>
            </w:pPr>
            <w:r>
              <w:rPr>
                <w:b/>
                <w:bCs/>
                <w:color w:val="000000"/>
              </w:rPr>
              <w:t>0.016</w:t>
            </w:r>
          </w:p>
        </w:tc>
      </w:tr>
      <w:tr w:rsidR="00587203" w:rsidRPr="00151116" w14:paraId="33714E2A" w14:textId="77777777" w:rsidTr="007C0305">
        <w:trPr>
          <w:trHeight w:val="320"/>
          <w:jc w:val="center"/>
        </w:trPr>
        <w:tc>
          <w:tcPr>
            <w:tcW w:w="1975" w:type="dxa"/>
            <w:shd w:val="clear" w:color="auto" w:fill="auto"/>
            <w:noWrap/>
            <w:vAlign w:val="center"/>
            <w:hideMark/>
          </w:tcPr>
          <w:p w14:paraId="1D0C11D7" w14:textId="77777777" w:rsidR="00587203" w:rsidRPr="00151116" w:rsidRDefault="00587203" w:rsidP="00587203">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1A1B4E7E" w14:textId="7AE3E164" w:rsidR="00587203" w:rsidRDefault="00587203" w:rsidP="00587203">
            <w:pPr>
              <w:spacing w:line="276" w:lineRule="auto"/>
              <w:jc w:val="right"/>
              <w:rPr>
                <w:color w:val="000000"/>
              </w:rPr>
            </w:pPr>
            <w:r>
              <w:rPr>
                <w:color w:val="000000"/>
              </w:rPr>
              <w:t>29.695</w:t>
            </w:r>
          </w:p>
        </w:tc>
        <w:tc>
          <w:tcPr>
            <w:tcW w:w="1116" w:type="dxa"/>
            <w:vAlign w:val="bottom"/>
          </w:tcPr>
          <w:p w14:paraId="3DB09E57" w14:textId="134AC107"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0EDDB574" w14:textId="61D4D9B3" w:rsidR="00587203" w:rsidRPr="00623BF6" w:rsidRDefault="00587203" w:rsidP="00587203">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307F6A6A" w14:textId="77777777" w:rsidTr="007C0305">
        <w:trPr>
          <w:trHeight w:val="320"/>
          <w:jc w:val="center"/>
        </w:trPr>
        <w:tc>
          <w:tcPr>
            <w:tcW w:w="1975" w:type="dxa"/>
            <w:shd w:val="clear" w:color="auto" w:fill="auto"/>
            <w:noWrap/>
            <w:vAlign w:val="center"/>
            <w:hideMark/>
          </w:tcPr>
          <w:p w14:paraId="1CD05DBA"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0276E81D" w14:textId="35DBDB39" w:rsidR="00587203" w:rsidRDefault="00587203" w:rsidP="00587203">
            <w:pPr>
              <w:spacing w:line="276" w:lineRule="auto"/>
              <w:jc w:val="right"/>
              <w:rPr>
                <w:color w:val="000000"/>
              </w:rPr>
            </w:pPr>
            <w:r>
              <w:rPr>
                <w:color w:val="000000"/>
              </w:rPr>
              <w:t>0.944</w:t>
            </w:r>
          </w:p>
        </w:tc>
        <w:tc>
          <w:tcPr>
            <w:tcW w:w="1116" w:type="dxa"/>
            <w:vAlign w:val="bottom"/>
          </w:tcPr>
          <w:p w14:paraId="007298A2" w14:textId="4E75DD97" w:rsidR="00587203" w:rsidRDefault="00587203" w:rsidP="00587203">
            <w:pPr>
              <w:spacing w:line="276" w:lineRule="auto"/>
              <w:jc w:val="right"/>
              <w:rPr>
                <w:color w:val="000000"/>
              </w:rPr>
            </w:pPr>
            <w:r>
              <w:rPr>
                <w:color w:val="000000"/>
              </w:rPr>
              <w:t>0.331</w:t>
            </w:r>
          </w:p>
        </w:tc>
        <w:tc>
          <w:tcPr>
            <w:tcW w:w="1116" w:type="dxa"/>
            <w:shd w:val="clear" w:color="auto" w:fill="auto"/>
            <w:noWrap/>
            <w:vAlign w:val="bottom"/>
          </w:tcPr>
          <w:p w14:paraId="593B835D" w14:textId="3BB7422D" w:rsidR="00587203" w:rsidRPr="00623BF6" w:rsidRDefault="00587203" w:rsidP="00587203">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5C5F05FD" w14:textId="77777777" w:rsidTr="007C0305">
        <w:trPr>
          <w:trHeight w:val="320"/>
          <w:jc w:val="center"/>
        </w:trPr>
        <w:tc>
          <w:tcPr>
            <w:tcW w:w="1975" w:type="dxa"/>
            <w:shd w:val="clear" w:color="auto" w:fill="auto"/>
            <w:noWrap/>
            <w:vAlign w:val="center"/>
            <w:hideMark/>
          </w:tcPr>
          <w:p w14:paraId="232222A0"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4626E5BC" w14:textId="1AC2D96D" w:rsidR="00587203" w:rsidRDefault="00587203" w:rsidP="00587203">
            <w:pPr>
              <w:spacing w:line="276" w:lineRule="auto"/>
              <w:jc w:val="right"/>
              <w:rPr>
                <w:color w:val="000000"/>
              </w:rPr>
            </w:pPr>
            <w:r>
              <w:rPr>
                <w:color w:val="000000"/>
              </w:rPr>
              <w:t>5.359</w:t>
            </w:r>
          </w:p>
        </w:tc>
        <w:tc>
          <w:tcPr>
            <w:tcW w:w="1116" w:type="dxa"/>
            <w:vAlign w:val="bottom"/>
          </w:tcPr>
          <w:p w14:paraId="532E5729" w14:textId="401BEFD5" w:rsidR="00587203" w:rsidRDefault="00587203" w:rsidP="00587203">
            <w:pPr>
              <w:spacing w:line="276" w:lineRule="auto"/>
              <w:jc w:val="right"/>
              <w:rPr>
                <w:color w:val="000000"/>
              </w:rPr>
            </w:pPr>
            <w:r w:rsidRPr="00066136">
              <w:rPr>
                <w:b/>
                <w:bCs/>
                <w:color w:val="000000"/>
              </w:rPr>
              <w:t>0.021</w:t>
            </w:r>
          </w:p>
        </w:tc>
        <w:tc>
          <w:tcPr>
            <w:tcW w:w="1116" w:type="dxa"/>
            <w:shd w:val="clear" w:color="auto" w:fill="auto"/>
            <w:noWrap/>
            <w:vAlign w:val="bottom"/>
          </w:tcPr>
          <w:p w14:paraId="13612A36" w14:textId="475641FD" w:rsidR="00587203" w:rsidRPr="00623BF6" w:rsidRDefault="00587203" w:rsidP="00587203">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587203" w:rsidRPr="00623BF6" w:rsidRDefault="00587203" w:rsidP="00587203">
            <w:pPr>
              <w:spacing w:line="276" w:lineRule="auto"/>
              <w:jc w:val="right"/>
              <w:rPr>
                <w:rFonts w:cs="Times New Roman"/>
                <w:b/>
                <w:bCs/>
                <w:i/>
                <w:iCs/>
                <w:color w:val="000000"/>
              </w:rPr>
            </w:pPr>
            <w:r w:rsidRPr="001D42A7">
              <w:rPr>
                <w:b/>
                <w:bCs/>
                <w:color w:val="000000"/>
              </w:rPr>
              <w:t>&lt;0.001</w:t>
            </w:r>
          </w:p>
        </w:tc>
      </w:tr>
      <w:tr w:rsidR="00587203" w:rsidRPr="00151116" w14:paraId="57DB0E27" w14:textId="77777777" w:rsidTr="007C0305">
        <w:trPr>
          <w:trHeight w:val="320"/>
          <w:jc w:val="center"/>
        </w:trPr>
        <w:tc>
          <w:tcPr>
            <w:tcW w:w="1975" w:type="dxa"/>
            <w:shd w:val="clear" w:color="auto" w:fill="auto"/>
            <w:noWrap/>
            <w:vAlign w:val="center"/>
            <w:hideMark/>
          </w:tcPr>
          <w:p w14:paraId="4475AB87" w14:textId="77777777" w:rsidR="00587203" w:rsidRPr="00151116" w:rsidRDefault="00587203" w:rsidP="00587203">
            <w:pPr>
              <w:spacing w:line="276" w:lineRule="auto"/>
              <w:rPr>
                <w:color w:val="000000"/>
              </w:rPr>
            </w:pPr>
            <w:r>
              <w:rPr>
                <w:color w:val="000000"/>
              </w:rPr>
              <w:t>I*N</w:t>
            </w:r>
          </w:p>
        </w:tc>
        <w:tc>
          <w:tcPr>
            <w:tcW w:w="536" w:type="dxa"/>
            <w:shd w:val="clear" w:color="auto" w:fill="auto"/>
            <w:noWrap/>
            <w:vAlign w:val="center"/>
            <w:hideMark/>
          </w:tcPr>
          <w:p w14:paraId="7142341B"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4758289" w14:textId="0ACC91ED" w:rsidR="00587203" w:rsidRDefault="00587203" w:rsidP="00587203">
            <w:pPr>
              <w:spacing w:line="276" w:lineRule="auto"/>
              <w:jc w:val="right"/>
              <w:rPr>
                <w:color w:val="000000"/>
              </w:rPr>
            </w:pPr>
            <w:r>
              <w:rPr>
                <w:color w:val="000000"/>
              </w:rPr>
              <w:t>10.883</w:t>
            </w:r>
          </w:p>
        </w:tc>
        <w:tc>
          <w:tcPr>
            <w:tcW w:w="1116" w:type="dxa"/>
            <w:vAlign w:val="bottom"/>
          </w:tcPr>
          <w:p w14:paraId="306F1DD5" w14:textId="6506F8E1"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13D5D663" w14:textId="33D29371" w:rsidR="00587203" w:rsidRPr="00623BF6" w:rsidRDefault="00587203" w:rsidP="00587203">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587203" w:rsidRPr="00623BF6" w:rsidRDefault="00587203" w:rsidP="00587203">
            <w:pPr>
              <w:spacing w:line="276" w:lineRule="auto"/>
              <w:jc w:val="right"/>
              <w:rPr>
                <w:rFonts w:cs="Times New Roman"/>
                <w:b/>
                <w:bCs/>
                <w:color w:val="000000"/>
              </w:rPr>
            </w:pPr>
            <w:r w:rsidRPr="001D42A7">
              <w:rPr>
                <w:color w:val="000000"/>
              </w:rPr>
              <w:t>0.909</w:t>
            </w:r>
          </w:p>
        </w:tc>
      </w:tr>
      <w:tr w:rsidR="00587203" w:rsidRPr="00151116" w14:paraId="0A82A329" w14:textId="77777777" w:rsidTr="007C0305">
        <w:trPr>
          <w:trHeight w:val="320"/>
          <w:jc w:val="center"/>
        </w:trPr>
        <w:tc>
          <w:tcPr>
            <w:tcW w:w="1975" w:type="dxa"/>
            <w:tcBorders>
              <w:bottom w:val="single" w:sz="4" w:space="0" w:color="auto"/>
            </w:tcBorders>
            <w:shd w:val="clear" w:color="auto" w:fill="auto"/>
            <w:noWrap/>
            <w:vAlign w:val="center"/>
            <w:hideMark/>
          </w:tcPr>
          <w:p w14:paraId="09BAD127"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587203" w:rsidRPr="00151116" w:rsidRDefault="00587203" w:rsidP="00587203">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5786AA07" w:rsidR="00587203" w:rsidRDefault="00587203" w:rsidP="00587203">
            <w:pPr>
              <w:spacing w:line="276" w:lineRule="auto"/>
              <w:jc w:val="right"/>
              <w:rPr>
                <w:color w:val="000000"/>
              </w:rPr>
            </w:pPr>
            <w:r>
              <w:rPr>
                <w:color w:val="000000"/>
              </w:rPr>
              <w:t>0.369</w:t>
            </w:r>
          </w:p>
        </w:tc>
        <w:tc>
          <w:tcPr>
            <w:tcW w:w="1116" w:type="dxa"/>
            <w:tcBorders>
              <w:bottom w:val="single" w:sz="4" w:space="0" w:color="auto"/>
            </w:tcBorders>
            <w:vAlign w:val="bottom"/>
          </w:tcPr>
          <w:p w14:paraId="524ECB3D" w14:textId="6435A3A9" w:rsidR="00587203" w:rsidRDefault="00587203" w:rsidP="00587203">
            <w:pPr>
              <w:spacing w:line="276" w:lineRule="auto"/>
              <w:jc w:val="right"/>
              <w:rPr>
                <w:color w:val="000000"/>
              </w:rPr>
            </w:pPr>
            <w:r w:rsidRPr="00066136">
              <w:rPr>
                <w:color w:val="000000"/>
              </w:rPr>
              <w:t>0.544</w:t>
            </w:r>
          </w:p>
        </w:tc>
        <w:tc>
          <w:tcPr>
            <w:tcW w:w="1116" w:type="dxa"/>
            <w:tcBorders>
              <w:bottom w:val="single" w:sz="4" w:space="0" w:color="auto"/>
            </w:tcBorders>
            <w:shd w:val="clear" w:color="auto" w:fill="auto"/>
            <w:noWrap/>
            <w:vAlign w:val="bottom"/>
          </w:tcPr>
          <w:p w14:paraId="3031871B" w14:textId="31D84EAB" w:rsidR="00587203" w:rsidRPr="00623BF6" w:rsidRDefault="00587203" w:rsidP="00587203">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587203" w:rsidRPr="00623BF6" w:rsidRDefault="00587203" w:rsidP="00587203">
            <w:pPr>
              <w:spacing w:line="276" w:lineRule="auto"/>
              <w:jc w:val="right"/>
              <w:rPr>
                <w:rFonts w:cs="Times New Roman"/>
                <w:b/>
                <w:bCs/>
                <w:color w:val="000000"/>
              </w:rPr>
            </w:pPr>
            <w:r w:rsidRPr="001D42A7">
              <w:rPr>
                <w:b/>
                <w:bCs/>
                <w:color w:val="000000"/>
              </w:rPr>
              <w:t>&lt;0.001</w:t>
            </w:r>
          </w:p>
        </w:tc>
      </w:tr>
    </w:tbl>
    <w:p w14:paraId="0C0F412D" w14:textId="162FA066"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growth</w:t>
      </w:r>
      <w:proofErr w:type="spellEnd"/>
      <w:r w:rsidR="00587203">
        <w:t>=photosynthetic nitrogen-use efficiency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=belowground carbon biomass (</w:t>
      </w:r>
      <w:proofErr w:type="spellStart"/>
      <w:r w:rsidR="00587BAB">
        <w:t>gC</w:t>
      </w:r>
      <w:proofErr w:type="spellEnd"/>
      <w:r w:rsidR="00587BAB">
        <w:t xml:space="preserve">,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6B0D1659" w:rsidR="00BE7A51" w:rsidRDefault="00BE7A51" w:rsidP="00E56ED3">
      <w:pPr>
        <w:spacing w:line="360" w:lineRule="auto"/>
        <w:rPr>
          <w:b/>
        </w:rPr>
      </w:pPr>
      <w:r>
        <w:rPr>
          <w:b/>
        </w:rPr>
        <w:t>Figure S</w:t>
      </w:r>
      <w:r w:rsidR="005C7DDC">
        <w:rPr>
          <w:b/>
        </w:rPr>
        <w:t>2</w:t>
      </w:r>
    </w:p>
    <w:p w14:paraId="69157F91" w14:textId="2EF345D9" w:rsidR="00BE7A51" w:rsidRDefault="005C7DDC" w:rsidP="00D94055">
      <w:pPr>
        <w:spacing w:line="360" w:lineRule="auto"/>
        <w:jc w:val="center"/>
        <w:rPr>
          <w:b/>
        </w:rPr>
      </w:pPr>
      <w:r>
        <w:rPr>
          <w:b/>
          <w:noProof/>
        </w:rPr>
        <w:drawing>
          <wp:inline distT="0" distB="0" distL="0" distR="0" wp14:anchorId="45CB5FA3" wp14:editId="7B5DBE90">
            <wp:extent cx="5943600" cy="1981200"/>
            <wp:effectExtent l="0" t="0" r="0" b="0"/>
            <wp:docPr id="1200014313" name="Picture 2"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4313" name="Picture 2" descr="A diagram of soil fertilization&#10;&#10;Description automatically generated"/>
                    <pic:cNvPicPr/>
                  </pic:nvPicPr>
                  <pic:blipFill>
                    <a:blip r:embed="rId10"/>
                    <a:stretch>
                      <a:fillRect/>
                    </a:stretch>
                  </pic:blipFill>
                  <pic:spPr>
                    <a:xfrm>
                      <a:off x="0" y="0"/>
                      <a:ext cx="5943600" cy="1981200"/>
                    </a:xfrm>
                    <a:prstGeom prst="rect">
                      <a:avLst/>
                    </a:prstGeom>
                  </pic:spPr>
                </pic:pic>
              </a:graphicData>
            </a:graphic>
          </wp:inline>
        </w:drawing>
      </w:r>
    </w:p>
    <w:p w14:paraId="06105D32" w14:textId="009D3C70" w:rsidR="00BE7A51" w:rsidRPr="00BE7A51" w:rsidRDefault="00BE7A51" w:rsidP="00E56ED3">
      <w:pPr>
        <w:spacing w:line="360" w:lineRule="auto"/>
        <w:rPr>
          <w:bCs/>
        </w:rPr>
      </w:pPr>
      <w:r>
        <w:rPr>
          <w:b/>
        </w:rPr>
        <w:t>Figure S</w:t>
      </w:r>
      <w:r w:rsidR="005C7DDC">
        <w:rPr>
          <w:b/>
        </w:rPr>
        <w:t>2</w:t>
      </w:r>
      <w:r>
        <w:rPr>
          <w:bCs/>
        </w:rPr>
        <w:t xml:space="preserve"> Effects of nitrogen fertilization, inoculation treatment, and CO</w:t>
      </w:r>
      <w:r>
        <w:rPr>
          <w:bCs/>
          <w:vertAlign w:val="subscript"/>
        </w:rPr>
        <w:t>2</w:t>
      </w:r>
      <w:r>
        <w:rPr>
          <w:bCs/>
        </w:rPr>
        <w:t xml:space="preserve"> treatment on</w:t>
      </w:r>
      <w:r w:rsidR="005C7DDC">
        <w:rPr>
          <w:bCs/>
        </w:rPr>
        <w:t xml:space="preserve"> photosynthetic nitrogen-use efficiency (a) and</w:t>
      </w:r>
      <w:r>
        <w:rPr>
          <w:bCs/>
        </w:rPr>
        <w:t xml:space="preserve"> </w:t>
      </w:r>
      <w:r w:rsidRPr="00BE7A51">
        <w:rPr>
          <w:bCs/>
          <w:i/>
          <w:iCs/>
          <w:lang w:val="el-GR"/>
        </w:rPr>
        <w:t>χ</w:t>
      </w:r>
      <w:r w:rsidR="005C7DDC" w:rsidRPr="005C7DDC">
        <w:rPr>
          <w:bCs/>
        </w:rPr>
        <w:t xml:space="preserve"> (b</w:t>
      </w:r>
      <w:r w:rsidR="005C7DDC">
        <w:rPr>
          <w:bCs/>
        </w:rPr>
        <w:t>)</w:t>
      </w:r>
      <w:r>
        <w:rPr>
          <w:bCs/>
        </w:rPr>
        <w:t>. Fertilization is represented on the x-axis. Red shaded points and trendlines indicate plants grown under eCO</w:t>
      </w:r>
      <w:r>
        <w:rPr>
          <w:bCs/>
          <w:vertAlign w:val="subscript"/>
        </w:rPr>
        <w:t>2</w:t>
      </w:r>
      <w:r>
        <w:rPr>
          <w:bCs/>
        </w:rPr>
        <w:t xml:space="preserve">, while blue shaded points and trendlines indicate plants grown under </w:t>
      </w:r>
      <w:r w:rsidR="005C7DDC">
        <w:rPr>
          <w:bCs/>
        </w:rPr>
        <w:t>a</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354D43A6" w14:textId="224BB7FF" w:rsidR="005C7DDC" w:rsidRDefault="005C7DDC" w:rsidP="005C7DDC">
      <w:pPr>
        <w:spacing w:line="360" w:lineRule="auto"/>
        <w:rPr>
          <w:b/>
        </w:rPr>
      </w:pPr>
      <w:r>
        <w:rPr>
          <w:b/>
        </w:rPr>
        <w:lastRenderedPageBreak/>
        <w:t>Figure S3</w:t>
      </w:r>
    </w:p>
    <w:p w14:paraId="702916FC" w14:textId="77777777" w:rsidR="005C7DDC" w:rsidRDefault="005C7DDC" w:rsidP="005C7DDC">
      <w:pPr>
        <w:spacing w:line="360" w:lineRule="auto"/>
        <w:jc w:val="center"/>
        <w:rPr>
          <w:b/>
        </w:rPr>
      </w:pPr>
      <w:r>
        <w:rPr>
          <w:b/>
          <w:noProof/>
        </w:rPr>
        <w:drawing>
          <wp:inline distT="0" distB="0" distL="0" distR="0" wp14:anchorId="54CA9765" wp14:editId="7B1EE936">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1"/>
                    <a:stretch>
                      <a:fillRect/>
                    </a:stretch>
                  </pic:blipFill>
                  <pic:spPr>
                    <a:xfrm>
                      <a:off x="0" y="0"/>
                      <a:ext cx="3645739" cy="2243531"/>
                    </a:xfrm>
                    <a:prstGeom prst="rect">
                      <a:avLst/>
                    </a:prstGeom>
                  </pic:spPr>
                </pic:pic>
              </a:graphicData>
            </a:graphic>
          </wp:inline>
        </w:drawing>
      </w:r>
    </w:p>
    <w:p w14:paraId="7363C006" w14:textId="449E1BAC" w:rsidR="005C7DDC" w:rsidRPr="00634C03" w:rsidRDefault="005C7DDC" w:rsidP="005C7DDC">
      <w:pPr>
        <w:spacing w:line="360" w:lineRule="auto"/>
        <w:rPr>
          <w:rFonts w:cs="Times New Roman"/>
        </w:rPr>
      </w:pPr>
      <w:r>
        <w:rPr>
          <w:b/>
        </w:rPr>
        <w:t xml:space="preserve">Figure S3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A42943C" w14:textId="6FD65447" w:rsidR="00BE7A51" w:rsidRDefault="005C7DDC" w:rsidP="00EE4B90">
      <w:pPr>
        <w:rPr>
          <w:b/>
        </w:rPr>
      </w:pPr>
      <w:r>
        <w:rPr>
          <w:b/>
        </w:rPr>
        <w:br w:type="page"/>
      </w:r>
      <w:r w:rsidR="00BE7A51">
        <w:rPr>
          <w:b/>
        </w:rPr>
        <w:lastRenderedPageBreak/>
        <w:t>Figure S4</w:t>
      </w:r>
    </w:p>
    <w:p w14:paraId="2902B8F2" w14:textId="77777777" w:rsidR="00EE4B90" w:rsidRDefault="00EE4B90" w:rsidP="00EE4B90">
      <w:pPr>
        <w:rPr>
          <w:b/>
        </w:rPr>
      </w:pP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84C51A9"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4FE9A888"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5F00EF07"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eCO</w:t>
      </w:r>
      <w:r w:rsidR="00E56ED3">
        <w:rPr>
          <w:bCs/>
          <w:vertAlign w:val="subscript"/>
        </w:rPr>
        <w:t>2</w:t>
      </w:r>
      <w:r w:rsidR="00E56ED3">
        <w:rPr>
          <w:bCs/>
        </w:rPr>
        <w:t>, while blue shaded points and trendlines indicate plants grown under aCO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C642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EF472" w14:textId="77777777" w:rsidR="00C642D5" w:rsidRDefault="00C642D5" w:rsidP="00923444">
      <w:r>
        <w:separator/>
      </w:r>
    </w:p>
  </w:endnote>
  <w:endnote w:type="continuationSeparator" w:id="0">
    <w:p w14:paraId="781A7AF0" w14:textId="77777777" w:rsidR="00C642D5" w:rsidRDefault="00C642D5"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06C4142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5C7DDC">
      <w:rPr>
        <w:rStyle w:val="PageNumber"/>
        <w:sz w:val="16"/>
        <w:szCs w:val="16"/>
      </w:rPr>
      <w:t>7</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29C5F" w14:textId="77777777" w:rsidR="00C642D5" w:rsidRDefault="00C642D5" w:rsidP="00923444">
      <w:r>
        <w:separator/>
      </w:r>
    </w:p>
  </w:footnote>
  <w:footnote w:type="continuationSeparator" w:id="0">
    <w:p w14:paraId="1E99330C" w14:textId="77777777" w:rsidR="00C642D5" w:rsidRDefault="00C642D5"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1F0FE3"/>
    <w:rsid w:val="00203291"/>
    <w:rsid w:val="002517FA"/>
    <w:rsid w:val="00276E0E"/>
    <w:rsid w:val="002948B1"/>
    <w:rsid w:val="002956D1"/>
    <w:rsid w:val="00297E6A"/>
    <w:rsid w:val="002B1766"/>
    <w:rsid w:val="002C360E"/>
    <w:rsid w:val="002E29A4"/>
    <w:rsid w:val="00313FEA"/>
    <w:rsid w:val="00323E9E"/>
    <w:rsid w:val="00371160"/>
    <w:rsid w:val="003B404B"/>
    <w:rsid w:val="003D5CA4"/>
    <w:rsid w:val="0042342A"/>
    <w:rsid w:val="00497794"/>
    <w:rsid w:val="004A128E"/>
    <w:rsid w:val="004D4D3E"/>
    <w:rsid w:val="004D7D3B"/>
    <w:rsid w:val="00522944"/>
    <w:rsid w:val="00537C14"/>
    <w:rsid w:val="00537CCE"/>
    <w:rsid w:val="00551896"/>
    <w:rsid w:val="005642E6"/>
    <w:rsid w:val="00587203"/>
    <w:rsid w:val="00587BAB"/>
    <w:rsid w:val="005A311A"/>
    <w:rsid w:val="005A3AD9"/>
    <w:rsid w:val="005C6DC1"/>
    <w:rsid w:val="005C7DDC"/>
    <w:rsid w:val="005D6B49"/>
    <w:rsid w:val="005F1463"/>
    <w:rsid w:val="005F3070"/>
    <w:rsid w:val="00606C6E"/>
    <w:rsid w:val="00623BF6"/>
    <w:rsid w:val="006266F5"/>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6793C"/>
    <w:rsid w:val="00A775EE"/>
    <w:rsid w:val="00AA246C"/>
    <w:rsid w:val="00AC48BB"/>
    <w:rsid w:val="00AD62EB"/>
    <w:rsid w:val="00B02276"/>
    <w:rsid w:val="00B07220"/>
    <w:rsid w:val="00B13BCE"/>
    <w:rsid w:val="00B81848"/>
    <w:rsid w:val="00BA37CE"/>
    <w:rsid w:val="00BA51D1"/>
    <w:rsid w:val="00BB251C"/>
    <w:rsid w:val="00BE5BCC"/>
    <w:rsid w:val="00BE7A51"/>
    <w:rsid w:val="00C6019C"/>
    <w:rsid w:val="00C642D5"/>
    <w:rsid w:val="00CA242A"/>
    <w:rsid w:val="00CA7563"/>
    <w:rsid w:val="00CB4166"/>
    <w:rsid w:val="00CD63F5"/>
    <w:rsid w:val="00CD6679"/>
    <w:rsid w:val="00CF3316"/>
    <w:rsid w:val="00D16117"/>
    <w:rsid w:val="00D52584"/>
    <w:rsid w:val="00D94055"/>
    <w:rsid w:val="00DA4279"/>
    <w:rsid w:val="00DB7F33"/>
    <w:rsid w:val="00DE5D4C"/>
    <w:rsid w:val="00E40F9C"/>
    <w:rsid w:val="00E56ED3"/>
    <w:rsid w:val="00E65BBC"/>
    <w:rsid w:val="00E96D60"/>
    <w:rsid w:val="00EE0B37"/>
    <w:rsid w:val="00EE4B90"/>
    <w:rsid w:val="00F07B90"/>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F4382D6846A384F96A1263B3144B47D"/>
        <w:category>
          <w:name w:val="General"/>
          <w:gallery w:val="placeholder"/>
        </w:category>
        <w:types>
          <w:type w:val="bbPlcHdr"/>
        </w:types>
        <w:behaviors>
          <w:behavior w:val="content"/>
        </w:behaviors>
        <w:guid w:val="{F9218310-0EAD-E140-83F9-30D5213CC84E}"/>
      </w:docPartPr>
      <w:docPartBody>
        <w:p w:rsidR="007B2E7B" w:rsidRDefault="00CA3372" w:rsidP="00CA3372">
          <w:pPr>
            <w:pStyle w:val="1F4382D6846A384F96A1263B3144B47D"/>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372"/>
    <w:rsid w:val="007B2E7B"/>
    <w:rsid w:val="00961304"/>
    <w:rsid w:val="00CA3372"/>
    <w:rsid w:val="00D72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3372"/>
    <w:rPr>
      <w:color w:val="808080"/>
    </w:rPr>
  </w:style>
  <w:style w:type="paragraph" w:customStyle="1" w:styleId="1F4382D6846A384F96A1263B3144B47D">
    <w:name w:val="1F4382D6846A384F96A1263B3144B47D"/>
    <w:rsid w:val="00CA33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17</Pages>
  <Words>3345</Words>
  <Characters>19067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2023-12-13T19:30:00Z</cp:lastPrinted>
  <dcterms:created xsi:type="dcterms:W3CDTF">2023-12-13T19:30:00Z</dcterms:created>
  <dcterms:modified xsi:type="dcterms:W3CDTF">2024-01-18T21:44:00Z</dcterms:modified>
</cp:coreProperties>
</file>